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83E" w:rsidRDefault="000E183E" w:rsidP="003D0361">
      <w:pPr>
        <w:jc w:val="center"/>
        <w:rPr>
          <w:b/>
          <w:sz w:val="28"/>
          <w:szCs w:val="28"/>
          <w:lang w:val="kk-KZ"/>
        </w:rPr>
      </w:pPr>
    </w:p>
    <w:p w:rsidR="000E183E" w:rsidRDefault="000E183E" w:rsidP="003D0361">
      <w:pPr>
        <w:jc w:val="center"/>
        <w:rPr>
          <w:b/>
          <w:sz w:val="28"/>
          <w:szCs w:val="28"/>
          <w:lang w:val="kk-KZ"/>
        </w:rPr>
      </w:pPr>
    </w:p>
    <w:p w:rsidR="003D0361" w:rsidRDefault="003D0361" w:rsidP="006E1D1F">
      <w:pPr>
        <w:jc w:val="right"/>
        <w:rPr>
          <w:b/>
          <w:bCs/>
          <w:color w:val="000000"/>
          <w:sz w:val="28"/>
          <w:szCs w:val="28"/>
          <w:lang w:val="kk-KZ"/>
        </w:rPr>
      </w:pPr>
      <w:r>
        <w:rPr>
          <w:b/>
          <w:bCs/>
          <w:color w:val="000000"/>
          <w:sz w:val="28"/>
          <w:szCs w:val="28"/>
          <w:lang w:val="kk-KZ"/>
        </w:rPr>
        <w:t xml:space="preserve">                                                                            </w:t>
      </w:r>
      <w:bookmarkStart w:id="0" w:name="dusk"/>
      <w:r w:rsidR="006E1D1F">
        <w:rPr>
          <w:b/>
          <w:bCs/>
          <w:color w:val="000000"/>
          <w:sz w:val="28"/>
          <w:szCs w:val="28"/>
          <w:lang w:val="kk-KZ"/>
        </w:rPr>
        <w:t xml:space="preserve">                              </w:t>
      </w:r>
      <w:r w:rsidR="006E1D1F" w:rsidRPr="00733A25">
        <w:rPr>
          <w:b/>
          <w:bCs/>
          <w:iCs/>
          <w:color w:val="000000"/>
          <w:sz w:val="30"/>
          <w:szCs w:val="30"/>
          <w:lang w:val="kk-KZ"/>
        </w:rPr>
        <w:t>Заң қызметі департаменті</w:t>
      </w:r>
      <w:bookmarkEnd w:id="0"/>
      <w:r w:rsidR="003246DB" w:rsidRPr="00733A25">
        <w:rPr>
          <w:b/>
          <w:bCs/>
          <w:iCs/>
          <w:color w:val="000000"/>
          <w:sz w:val="30"/>
          <w:szCs w:val="30"/>
        </w:rPr>
        <w:fldChar w:fldCharType="begin"/>
      </w:r>
      <w:r w:rsidR="006E1D1F" w:rsidRPr="00733A25">
        <w:rPr>
          <w:b/>
          <w:bCs/>
          <w:iCs/>
          <w:color w:val="000000"/>
          <w:sz w:val="30"/>
          <w:szCs w:val="30"/>
          <w:lang w:val="kk-KZ"/>
        </w:rPr>
        <w:instrText xml:space="preserve"> HYPERLINK "http://10.2.4.24/mf/tel_mf.htm" \l "top" </w:instrText>
      </w:r>
      <w:r w:rsidR="003246DB" w:rsidRPr="00733A25">
        <w:rPr>
          <w:b/>
          <w:bCs/>
          <w:iCs/>
          <w:color w:val="000000"/>
          <w:sz w:val="30"/>
          <w:szCs w:val="30"/>
        </w:rPr>
        <w:fldChar w:fldCharType="separate"/>
      </w:r>
      <w:r w:rsidR="006E1D1F" w:rsidRPr="00733A25">
        <w:rPr>
          <w:rFonts w:ascii="Arial" w:hAnsi="Arial" w:cs="Arial"/>
          <w:b/>
          <w:bCs/>
          <w:color w:val="0000FF"/>
          <w:sz w:val="20"/>
          <w:szCs w:val="20"/>
          <w:u w:val="single"/>
          <w:lang w:val="kk-KZ"/>
        </w:rPr>
        <w:t xml:space="preserve"> </w:t>
      </w:r>
      <w:r w:rsidR="003246DB" w:rsidRPr="00733A25">
        <w:rPr>
          <w:b/>
          <w:bCs/>
          <w:iCs/>
          <w:color w:val="000000"/>
          <w:sz w:val="30"/>
          <w:szCs w:val="30"/>
        </w:rPr>
        <w:fldChar w:fldCharType="end"/>
      </w:r>
    </w:p>
    <w:p w:rsidR="000E183E" w:rsidRDefault="003D0361" w:rsidP="00CC0C19">
      <w:pPr>
        <w:jc w:val="center"/>
        <w:rPr>
          <w:b/>
          <w:bCs/>
          <w:color w:val="000000"/>
          <w:sz w:val="28"/>
          <w:szCs w:val="28"/>
          <w:lang w:val="kk-KZ"/>
        </w:rPr>
      </w:pPr>
      <w:r w:rsidRPr="003D0361">
        <w:rPr>
          <w:b/>
          <w:bCs/>
          <w:color w:val="000000"/>
          <w:sz w:val="28"/>
          <w:szCs w:val="28"/>
          <w:lang w:val="kk-KZ"/>
        </w:rPr>
        <w:t xml:space="preserve">                                                    </w:t>
      </w:r>
    </w:p>
    <w:p w:rsidR="003D0361" w:rsidRDefault="003D0361" w:rsidP="00CC0C19">
      <w:pPr>
        <w:jc w:val="center"/>
        <w:rPr>
          <w:sz w:val="28"/>
          <w:szCs w:val="28"/>
          <w:lang w:val="kk-KZ"/>
        </w:rPr>
      </w:pPr>
      <w:r w:rsidRPr="003D0361">
        <w:rPr>
          <w:b/>
          <w:bCs/>
          <w:color w:val="000000"/>
          <w:sz w:val="28"/>
          <w:szCs w:val="28"/>
          <w:lang w:val="kk-KZ"/>
        </w:rPr>
        <w:t xml:space="preserve">                                                            </w:t>
      </w:r>
    </w:p>
    <w:p w:rsidR="00214DD5" w:rsidRDefault="00214DD5" w:rsidP="00D51CDE">
      <w:pPr>
        <w:ind w:firstLine="708"/>
        <w:jc w:val="both"/>
        <w:rPr>
          <w:bCs/>
          <w:color w:val="000000"/>
          <w:sz w:val="28"/>
          <w:szCs w:val="28"/>
          <w:lang w:val="kk-KZ"/>
        </w:rPr>
      </w:pPr>
      <w:r w:rsidRPr="00214DD5">
        <w:rPr>
          <w:bCs/>
          <w:color w:val="000000"/>
          <w:sz w:val="28"/>
          <w:szCs w:val="28"/>
          <w:lang w:val="kk-KZ"/>
        </w:rPr>
        <w:t>Қазақстан Республикасы Қаржы министрлігінің Мемлекеттік кірістер  комитеті, Қазақстан Республикасы Қаржы Министрінің Сарапшы кеңесі және Қазақстан Республикасы Қаржы Министрінің Қоғамдық кеңесі мүшелеріне жолдау үшін «Тауарларды әкелу және жанама салықтарды төлеу туралы өтініштер»  салық есептілігіне байланысты кейбір мәселелер туралы</w:t>
      </w:r>
      <w:r w:rsidR="00640952">
        <w:rPr>
          <w:bCs/>
          <w:color w:val="000000"/>
          <w:sz w:val="28"/>
          <w:szCs w:val="28"/>
          <w:lang w:val="kk-KZ"/>
        </w:rPr>
        <w:br/>
      </w:r>
      <w:bookmarkStart w:id="1" w:name="_GoBack"/>
      <w:bookmarkEnd w:id="1"/>
      <w:r w:rsidRPr="00214DD5">
        <w:rPr>
          <w:bCs/>
          <w:color w:val="000000"/>
          <w:sz w:val="28"/>
          <w:szCs w:val="28"/>
          <w:lang w:val="kk-KZ"/>
        </w:rPr>
        <w:t>(328.00-нысан)» бұйрық жобасын жолдайды.</w:t>
      </w:r>
    </w:p>
    <w:p w:rsidR="006E1D1F" w:rsidRPr="00214DD5" w:rsidRDefault="006E1D1F" w:rsidP="00D51CDE">
      <w:pPr>
        <w:ind w:firstLine="708"/>
        <w:jc w:val="both"/>
        <w:rPr>
          <w:bCs/>
          <w:color w:val="000000"/>
          <w:sz w:val="28"/>
          <w:szCs w:val="28"/>
          <w:lang w:val="kk-KZ"/>
        </w:rPr>
      </w:pPr>
      <w:r w:rsidRPr="00214DD5">
        <w:rPr>
          <w:bCs/>
          <w:color w:val="000000"/>
          <w:sz w:val="28"/>
          <w:szCs w:val="28"/>
          <w:lang w:val="kk-KZ"/>
        </w:rPr>
        <w:t>Сондай-ақ, қазіргі уақытта аталған бұйрық жобасы legalacts.egov.kz сайтында (</w:t>
      </w:r>
      <w:hyperlink r:id="rId5" w:history="1">
        <w:r w:rsidR="00214DD5" w:rsidRPr="00214DD5">
          <w:rPr>
            <w:bCs/>
            <w:color w:val="000000"/>
            <w:sz w:val="28"/>
            <w:szCs w:val="28"/>
            <w:lang w:val="kk-KZ"/>
          </w:rPr>
          <w:t>https://legalacts.egov.kz/arm/admin/viewcard?id=15586814</w:t>
        </w:r>
      </w:hyperlink>
      <w:r w:rsidR="00214DD5" w:rsidRPr="00214DD5">
        <w:rPr>
          <w:bCs/>
          <w:color w:val="000000"/>
          <w:sz w:val="28"/>
          <w:szCs w:val="28"/>
          <w:lang w:val="kk-KZ"/>
        </w:rPr>
        <w:t xml:space="preserve">) </w:t>
      </w:r>
      <w:r w:rsidRPr="00214DD5">
        <w:rPr>
          <w:bCs/>
          <w:color w:val="000000"/>
          <w:sz w:val="28"/>
          <w:szCs w:val="28"/>
          <w:lang w:val="kk-KZ"/>
        </w:rPr>
        <w:t>орналастырылғанын хабарлаймыз.</w:t>
      </w:r>
    </w:p>
    <w:p w:rsidR="000E183E" w:rsidRDefault="000E183E" w:rsidP="00CC0C19">
      <w:pPr>
        <w:pStyle w:val="a4"/>
        <w:ind w:firstLine="709"/>
        <w:jc w:val="both"/>
        <w:rPr>
          <w:i/>
          <w:szCs w:val="28"/>
          <w:lang w:val="kk-KZ"/>
        </w:rPr>
      </w:pPr>
    </w:p>
    <w:p w:rsidR="003D0361" w:rsidRPr="006E1D1F" w:rsidRDefault="003D0361" w:rsidP="00CC0C19">
      <w:pPr>
        <w:pStyle w:val="a4"/>
        <w:ind w:firstLine="709"/>
        <w:jc w:val="both"/>
        <w:rPr>
          <w:i/>
          <w:szCs w:val="28"/>
          <w:lang w:val="kk-KZ"/>
        </w:rPr>
      </w:pPr>
      <w:r w:rsidRPr="006E1D1F">
        <w:rPr>
          <w:i/>
          <w:szCs w:val="28"/>
          <w:lang w:val="kk-KZ"/>
        </w:rPr>
        <w:t xml:space="preserve">Қосымша: </w:t>
      </w:r>
      <w:r w:rsidR="00214DD5">
        <w:rPr>
          <w:i/>
          <w:szCs w:val="28"/>
          <w:lang w:val="kk-KZ"/>
        </w:rPr>
        <w:t>82</w:t>
      </w:r>
      <w:r w:rsidRPr="006E1D1F">
        <w:rPr>
          <w:i/>
          <w:szCs w:val="28"/>
          <w:lang w:val="kk-KZ"/>
        </w:rPr>
        <w:t xml:space="preserve"> парақта.</w:t>
      </w:r>
    </w:p>
    <w:p w:rsidR="003D0361" w:rsidRDefault="003D0361" w:rsidP="003D0361">
      <w:pPr>
        <w:ind w:firstLine="1080"/>
        <w:jc w:val="both"/>
        <w:rPr>
          <w:bCs/>
          <w:color w:val="000000"/>
          <w:sz w:val="28"/>
          <w:szCs w:val="28"/>
          <w:lang w:val="kk-KZ"/>
        </w:rPr>
      </w:pPr>
    </w:p>
    <w:p w:rsidR="003D0361" w:rsidRDefault="003D0361" w:rsidP="003D0361">
      <w:pPr>
        <w:jc w:val="both"/>
        <w:rPr>
          <w:b/>
          <w:bCs/>
          <w:color w:val="000000"/>
          <w:sz w:val="28"/>
          <w:szCs w:val="28"/>
          <w:lang w:val="kk-KZ"/>
        </w:rPr>
      </w:pPr>
    </w:p>
    <w:p w:rsidR="00001A06" w:rsidRDefault="00001A06" w:rsidP="006E1D1F">
      <w:pPr>
        <w:ind w:firstLine="540"/>
        <w:jc w:val="both"/>
        <w:rPr>
          <w:b/>
          <w:sz w:val="28"/>
          <w:szCs w:val="28"/>
          <w:lang w:val="kk-KZ"/>
        </w:rPr>
      </w:pPr>
      <w:r>
        <w:rPr>
          <w:b/>
          <w:bCs/>
          <w:sz w:val="28"/>
          <w:szCs w:val="28"/>
          <w:lang w:val="kk-KZ"/>
        </w:rPr>
        <w:t xml:space="preserve">Аудит </w:t>
      </w:r>
      <w:r>
        <w:rPr>
          <w:b/>
          <w:sz w:val="28"/>
          <w:szCs w:val="28"/>
          <w:lang w:val="kk-KZ"/>
        </w:rPr>
        <w:t>д</w:t>
      </w:r>
      <w:r w:rsidRPr="00D90056">
        <w:rPr>
          <w:b/>
          <w:sz w:val="28"/>
          <w:szCs w:val="28"/>
          <w:lang w:val="kk-KZ"/>
        </w:rPr>
        <w:t xml:space="preserve">епартаментінің </w:t>
      </w:r>
    </w:p>
    <w:p w:rsidR="006E1D1F" w:rsidRPr="00733A25" w:rsidRDefault="006E1D1F" w:rsidP="006E1D1F">
      <w:pPr>
        <w:ind w:firstLine="540"/>
        <w:jc w:val="both"/>
        <w:rPr>
          <w:b/>
          <w:sz w:val="28"/>
          <w:szCs w:val="28"/>
          <w:lang w:val="kk-KZ"/>
        </w:rPr>
      </w:pPr>
      <w:r w:rsidRPr="00D90056">
        <w:rPr>
          <w:b/>
          <w:sz w:val="28"/>
          <w:szCs w:val="28"/>
          <w:lang w:val="kk-KZ"/>
        </w:rPr>
        <w:t xml:space="preserve">Директоры    </w:t>
      </w:r>
      <w:r w:rsidRPr="00D90056">
        <w:rPr>
          <w:b/>
          <w:sz w:val="28"/>
          <w:szCs w:val="28"/>
          <w:lang w:val="kk-KZ"/>
        </w:rPr>
        <w:tab/>
      </w:r>
      <w:r w:rsidRPr="00D90056">
        <w:rPr>
          <w:b/>
          <w:sz w:val="28"/>
          <w:szCs w:val="28"/>
          <w:lang w:val="kk-KZ"/>
        </w:rPr>
        <w:tab/>
      </w:r>
      <w:r w:rsidRPr="00D90056">
        <w:rPr>
          <w:b/>
          <w:sz w:val="28"/>
          <w:szCs w:val="28"/>
          <w:lang w:val="kk-KZ"/>
        </w:rPr>
        <w:tab/>
      </w:r>
      <w:r w:rsidR="00001A06">
        <w:rPr>
          <w:b/>
          <w:sz w:val="28"/>
          <w:szCs w:val="28"/>
          <w:lang w:val="kk-KZ"/>
        </w:rPr>
        <w:t xml:space="preserve">                                </w:t>
      </w:r>
      <w:r>
        <w:rPr>
          <w:b/>
          <w:sz w:val="28"/>
          <w:szCs w:val="28"/>
          <w:lang w:val="kk-KZ"/>
        </w:rPr>
        <w:tab/>
      </w:r>
      <w:r w:rsidRPr="00D90056">
        <w:rPr>
          <w:b/>
          <w:sz w:val="28"/>
          <w:szCs w:val="28"/>
          <w:lang w:val="kk-KZ"/>
        </w:rPr>
        <w:t>Қ</w:t>
      </w:r>
      <w:r w:rsidRPr="000B748A">
        <w:rPr>
          <w:b/>
          <w:sz w:val="28"/>
          <w:szCs w:val="28"/>
          <w:lang w:val="kk-KZ"/>
        </w:rPr>
        <w:t xml:space="preserve">. </w:t>
      </w:r>
      <w:r w:rsidRPr="00D90056">
        <w:rPr>
          <w:b/>
          <w:sz w:val="28"/>
          <w:szCs w:val="28"/>
          <w:lang w:val="kk-KZ"/>
        </w:rPr>
        <w:t>Исмағұлов</w:t>
      </w:r>
    </w:p>
    <w:p w:rsidR="003D0361" w:rsidRDefault="003D0361" w:rsidP="003D0361">
      <w:pPr>
        <w:pStyle w:val="a3"/>
        <w:spacing w:before="0" w:beforeAutospacing="0" w:after="0" w:afterAutospacing="0"/>
        <w:rPr>
          <w:b/>
          <w:color w:val="000000"/>
          <w:sz w:val="28"/>
          <w:szCs w:val="28"/>
          <w:lang w:val="kk-KZ"/>
        </w:rPr>
      </w:pPr>
    </w:p>
    <w:p w:rsidR="000E183E" w:rsidRDefault="003D0361" w:rsidP="003D0361">
      <w:pPr>
        <w:tabs>
          <w:tab w:val="left" w:pos="7590"/>
        </w:tabs>
        <w:ind w:firstLine="540"/>
        <w:jc w:val="both"/>
        <w:rPr>
          <w:sz w:val="28"/>
          <w:szCs w:val="28"/>
          <w:lang w:val="kk-KZ"/>
        </w:rPr>
      </w:pPr>
      <w:r w:rsidRPr="00CC0C19">
        <w:rPr>
          <w:sz w:val="28"/>
          <w:szCs w:val="28"/>
          <w:lang w:val="kk-KZ"/>
        </w:rPr>
        <w:t xml:space="preserve">                 </w:t>
      </w:r>
    </w:p>
    <w:p w:rsidR="000E183E" w:rsidRDefault="000E183E" w:rsidP="003D0361">
      <w:pPr>
        <w:tabs>
          <w:tab w:val="left" w:pos="7590"/>
        </w:tabs>
        <w:ind w:firstLine="540"/>
        <w:jc w:val="both"/>
        <w:rPr>
          <w:sz w:val="28"/>
          <w:szCs w:val="28"/>
          <w:lang w:val="kk-KZ"/>
        </w:rPr>
      </w:pPr>
    </w:p>
    <w:p w:rsidR="000E183E" w:rsidRDefault="000E183E" w:rsidP="003D0361">
      <w:pPr>
        <w:tabs>
          <w:tab w:val="left" w:pos="7590"/>
        </w:tabs>
        <w:ind w:firstLine="540"/>
        <w:jc w:val="both"/>
        <w:rPr>
          <w:sz w:val="28"/>
          <w:szCs w:val="28"/>
          <w:lang w:val="kk-KZ"/>
        </w:rPr>
      </w:pPr>
    </w:p>
    <w:p w:rsidR="000E183E" w:rsidRDefault="000E183E" w:rsidP="003D0361">
      <w:pPr>
        <w:tabs>
          <w:tab w:val="left" w:pos="7590"/>
        </w:tabs>
        <w:ind w:firstLine="540"/>
        <w:jc w:val="both"/>
        <w:rPr>
          <w:sz w:val="28"/>
          <w:szCs w:val="28"/>
          <w:lang w:val="kk-KZ"/>
        </w:rPr>
      </w:pPr>
    </w:p>
    <w:p w:rsidR="000E183E" w:rsidRDefault="000E183E" w:rsidP="003D0361">
      <w:pPr>
        <w:tabs>
          <w:tab w:val="left" w:pos="7590"/>
        </w:tabs>
        <w:ind w:firstLine="540"/>
        <w:jc w:val="both"/>
        <w:rPr>
          <w:sz w:val="28"/>
          <w:szCs w:val="28"/>
          <w:lang w:val="kk-KZ"/>
        </w:rPr>
      </w:pPr>
    </w:p>
    <w:p w:rsidR="000E183E" w:rsidRDefault="000E183E" w:rsidP="003D0361">
      <w:pPr>
        <w:tabs>
          <w:tab w:val="left" w:pos="7590"/>
        </w:tabs>
        <w:ind w:firstLine="540"/>
        <w:jc w:val="both"/>
        <w:rPr>
          <w:sz w:val="28"/>
          <w:szCs w:val="28"/>
          <w:lang w:val="kk-KZ"/>
        </w:rPr>
      </w:pPr>
    </w:p>
    <w:p w:rsidR="000E183E" w:rsidRDefault="000E183E" w:rsidP="003D0361">
      <w:pPr>
        <w:tabs>
          <w:tab w:val="left" w:pos="7590"/>
        </w:tabs>
        <w:ind w:firstLine="540"/>
        <w:jc w:val="both"/>
        <w:rPr>
          <w:sz w:val="28"/>
          <w:szCs w:val="28"/>
          <w:lang w:val="kk-KZ"/>
        </w:rPr>
      </w:pPr>
    </w:p>
    <w:p w:rsidR="000E183E" w:rsidRDefault="000E183E" w:rsidP="003D0361">
      <w:pPr>
        <w:tabs>
          <w:tab w:val="left" w:pos="7590"/>
        </w:tabs>
        <w:ind w:firstLine="540"/>
        <w:jc w:val="both"/>
        <w:rPr>
          <w:sz w:val="28"/>
          <w:szCs w:val="28"/>
          <w:lang w:val="kk-KZ"/>
        </w:rPr>
      </w:pPr>
    </w:p>
    <w:p w:rsidR="000E183E" w:rsidRDefault="000E183E" w:rsidP="003D0361">
      <w:pPr>
        <w:tabs>
          <w:tab w:val="left" w:pos="7590"/>
        </w:tabs>
        <w:ind w:firstLine="540"/>
        <w:jc w:val="both"/>
        <w:rPr>
          <w:sz w:val="28"/>
          <w:szCs w:val="28"/>
          <w:lang w:val="kk-KZ"/>
        </w:rPr>
      </w:pPr>
    </w:p>
    <w:p w:rsidR="000E183E" w:rsidRDefault="000E183E" w:rsidP="003D0361">
      <w:pPr>
        <w:tabs>
          <w:tab w:val="left" w:pos="7590"/>
        </w:tabs>
        <w:ind w:firstLine="540"/>
        <w:jc w:val="both"/>
        <w:rPr>
          <w:sz w:val="28"/>
          <w:szCs w:val="28"/>
          <w:lang w:val="kk-KZ"/>
        </w:rPr>
      </w:pPr>
    </w:p>
    <w:p w:rsidR="000E183E" w:rsidRDefault="000E183E" w:rsidP="003D0361">
      <w:pPr>
        <w:tabs>
          <w:tab w:val="left" w:pos="7590"/>
        </w:tabs>
        <w:ind w:firstLine="540"/>
        <w:jc w:val="both"/>
        <w:rPr>
          <w:sz w:val="28"/>
          <w:szCs w:val="28"/>
          <w:lang w:val="kk-KZ"/>
        </w:rPr>
      </w:pPr>
    </w:p>
    <w:p w:rsidR="003D0361" w:rsidRPr="00CC0C19" w:rsidRDefault="003D0361" w:rsidP="003D0361">
      <w:pPr>
        <w:tabs>
          <w:tab w:val="left" w:pos="7590"/>
        </w:tabs>
        <w:ind w:firstLine="540"/>
        <w:jc w:val="both"/>
        <w:rPr>
          <w:sz w:val="28"/>
          <w:szCs w:val="28"/>
          <w:lang w:val="kk-KZ"/>
        </w:rPr>
      </w:pPr>
      <w:r w:rsidRPr="00CC0C19">
        <w:rPr>
          <w:sz w:val="28"/>
          <w:szCs w:val="28"/>
          <w:lang w:val="kk-KZ"/>
        </w:rPr>
        <w:t xml:space="preserve">                                         </w:t>
      </w:r>
    </w:p>
    <w:p w:rsidR="00180B4C" w:rsidRDefault="00180B4C" w:rsidP="006E1D1F">
      <w:pPr>
        <w:ind w:firstLine="5580"/>
        <w:jc w:val="right"/>
        <w:rPr>
          <w:sz w:val="28"/>
          <w:szCs w:val="28"/>
          <w:lang w:val="kk-KZ"/>
        </w:rPr>
      </w:pPr>
    </w:p>
    <w:p w:rsidR="000E183E" w:rsidRDefault="000E183E" w:rsidP="006E1D1F">
      <w:pPr>
        <w:ind w:firstLine="5580"/>
        <w:jc w:val="right"/>
        <w:rPr>
          <w:sz w:val="28"/>
          <w:szCs w:val="28"/>
          <w:lang w:val="kk-KZ"/>
        </w:rPr>
      </w:pPr>
    </w:p>
    <w:p w:rsidR="000E183E" w:rsidRDefault="000E183E" w:rsidP="006E1D1F">
      <w:pPr>
        <w:ind w:firstLine="5580"/>
        <w:jc w:val="right"/>
        <w:rPr>
          <w:sz w:val="28"/>
          <w:szCs w:val="28"/>
          <w:lang w:val="kk-KZ"/>
        </w:rPr>
      </w:pPr>
    </w:p>
    <w:p w:rsidR="000E183E" w:rsidRDefault="000E183E" w:rsidP="000E183E">
      <w:pPr>
        <w:ind w:firstLine="284"/>
        <w:jc w:val="both"/>
        <w:rPr>
          <w:b/>
          <w:sz w:val="20"/>
          <w:szCs w:val="20"/>
        </w:rPr>
      </w:pPr>
      <w:r>
        <w:rPr>
          <w:i/>
          <w:sz w:val="20"/>
          <w:szCs w:val="20"/>
        </w:rPr>
        <w:sym w:font="Wingdings" w:char="F03F"/>
      </w:r>
      <w:r>
        <w:rPr>
          <w:i/>
          <w:sz w:val="20"/>
          <w:szCs w:val="20"/>
          <w:lang w:val="kk-KZ"/>
        </w:rPr>
        <w:t xml:space="preserve">  </w:t>
      </w:r>
      <w:r>
        <w:rPr>
          <w:i/>
          <w:sz w:val="20"/>
          <w:szCs w:val="20"/>
        </w:rPr>
        <w:t>Камалова Б.О.</w:t>
      </w:r>
    </w:p>
    <w:p w:rsidR="000E183E" w:rsidRDefault="000E183E" w:rsidP="000E183E">
      <w:pPr>
        <w:numPr>
          <w:ilvl w:val="0"/>
          <w:numId w:val="1"/>
        </w:numPr>
        <w:jc w:val="both"/>
        <w:rPr>
          <w:i/>
          <w:sz w:val="20"/>
          <w:szCs w:val="20"/>
        </w:rPr>
      </w:pPr>
      <w:r>
        <w:rPr>
          <w:i/>
          <w:sz w:val="20"/>
          <w:szCs w:val="20"/>
        </w:rPr>
        <w:t>718227, 87012579355</w:t>
      </w:r>
    </w:p>
    <w:p w:rsidR="000E183E" w:rsidRPr="00CC0C19" w:rsidRDefault="000E183E" w:rsidP="000E183E">
      <w:pPr>
        <w:ind w:left="360"/>
        <w:jc w:val="both"/>
        <w:rPr>
          <w:i/>
          <w:sz w:val="20"/>
          <w:szCs w:val="20"/>
        </w:rPr>
      </w:pPr>
      <w:r w:rsidRPr="00CC0C19">
        <w:rPr>
          <w:i/>
          <w:sz w:val="20"/>
          <w:szCs w:val="20"/>
        </w:rPr>
        <w:t>b.kamalova@kgd.gov.kz</w:t>
      </w:r>
    </w:p>
    <w:p w:rsidR="000E183E" w:rsidRDefault="000E183E" w:rsidP="006E1D1F">
      <w:pPr>
        <w:ind w:firstLine="5580"/>
        <w:jc w:val="right"/>
        <w:rPr>
          <w:sz w:val="28"/>
          <w:szCs w:val="28"/>
          <w:lang w:val="kk-KZ"/>
        </w:rPr>
      </w:pPr>
    </w:p>
    <w:p w:rsidR="000E183E" w:rsidRDefault="000E183E" w:rsidP="006E1D1F">
      <w:pPr>
        <w:ind w:firstLine="5580"/>
        <w:jc w:val="right"/>
        <w:rPr>
          <w:sz w:val="28"/>
          <w:szCs w:val="28"/>
          <w:lang w:val="kk-KZ"/>
        </w:rPr>
      </w:pPr>
    </w:p>
    <w:p w:rsidR="000E183E" w:rsidRDefault="000E183E" w:rsidP="006E1D1F">
      <w:pPr>
        <w:ind w:firstLine="5580"/>
        <w:jc w:val="right"/>
        <w:rPr>
          <w:sz w:val="28"/>
          <w:szCs w:val="28"/>
          <w:lang w:val="kk-KZ"/>
        </w:rPr>
      </w:pPr>
    </w:p>
    <w:p w:rsidR="000E183E" w:rsidRDefault="000E183E" w:rsidP="006E1D1F">
      <w:pPr>
        <w:ind w:firstLine="5580"/>
        <w:jc w:val="right"/>
        <w:rPr>
          <w:sz w:val="28"/>
          <w:szCs w:val="28"/>
          <w:lang w:val="kk-KZ"/>
        </w:rPr>
      </w:pPr>
    </w:p>
    <w:p w:rsidR="00AB0BDB" w:rsidRPr="00CC0C19" w:rsidRDefault="00AB0BDB" w:rsidP="00CC0C19">
      <w:pPr>
        <w:ind w:left="360"/>
        <w:jc w:val="both"/>
        <w:rPr>
          <w:i/>
          <w:sz w:val="20"/>
          <w:szCs w:val="20"/>
        </w:rPr>
      </w:pPr>
    </w:p>
    <w:sectPr w:rsidR="00AB0BDB" w:rsidRPr="00CC0C19" w:rsidSect="004A29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4E1E09"/>
    <w:multiLevelType w:val="hybridMultilevel"/>
    <w:tmpl w:val="989E5646"/>
    <w:lvl w:ilvl="0" w:tplc="50AE8764">
      <w:start w:val="21"/>
      <w:numFmt w:val="bullet"/>
      <w:lvlText w:val=""/>
      <w:lvlJc w:val="left"/>
      <w:pPr>
        <w:tabs>
          <w:tab w:val="num" w:pos="720"/>
        </w:tabs>
        <w:ind w:left="720" w:hanging="360"/>
      </w:pPr>
      <w:rPr>
        <w:rFonts w:ascii="Wingdings" w:eastAsia="Times New Roman" w:hAnsi="Wingdings"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D0361"/>
    <w:rsid w:val="00001A06"/>
    <w:rsid w:val="000E183E"/>
    <w:rsid w:val="00180B4C"/>
    <w:rsid w:val="001D08AF"/>
    <w:rsid w:val="00214DD5"/>
    <w:rsid w:val="002B1021"/>
    <w:rsid w:val="002C122A"/>
    <w:rsid w:val="003246DB"/>
    <w:rsid w:val="003D0361"/>
    <w:rsid w:val="004A297C"/>
    <w:rsid w:val="004C561B"/>
    <w:rsid w:val="00640952"/>
    <w:rsid w:val="00651DD7"/>
    <w:rsid w:val="006E1D1F"/>
    <w:rsid w:val="007B378B"/>
    <w:rsid w:val="008A037C"/>
    <w:rsid w:val="00AB0BDB"/>
    <w:rsid w:val="00CC0C19"/>
    <w:rsid w:val="00D51CDE"/>
    <w:rsid w:val="00D91CC7"/>
    <w:rsid w:val="00F37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EF791"/>
  <w15:docId w15:val="{0FA0F35D-4CDB-47A2-8DB6-AEACF4DA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361"/>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651DD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D0361"/>
    <w:pPr>
      <w:spacing w:before="100" w:beforeAutospacing="1" w:after="100" w:afterAutospacing="1"/>
    </w:pPr>
  </w:style>
  <w:style w:type="paragraph" w:styleId="a4">
    <w:name w:val="Title"/>
    <w:basedOn w:val="a"/>
    <w:link w:val="a5"/>
    <w:uiPriority w:val="99"/>
    <w:qFormat/>
    <w:rsid w:val="003D0361"/>
    <w:pPr>
      <w:jc w:val="center"/>
    </w:pPr>
    <w:rPr>
      <w:sz w:val="28"/>
      <w:szCs w:val="20"/>
    </w:rPr>
  </w:style>
  <w:style w:type="character" w:customStyle="1" w:styleId="a5">
    <w:name w:val="Заголовок Знак"/>
    <w:basedOn w:val="a0"/>
    <w:link w:val="a4"/>
    <w:uiPriority w:val="99"/>
    <w:rsid w:val="003D0361"/>
    <w:rPr>
      <w:rFonts w:ascii="Times New Roman" w:eastAsia="Times New Roman" w:hAnsi="Times New Roman" w:cs="Times New Roman"/>
      <w:sz w:val="28"/>
      <w:szCs w:val="20"/>
      <w:lang w:eastAsia="ru-RU"/>
    </w:rPr>
  </w:style>
  <w:style w:type="character" w:customStyle="1" w:styleId="s1">
    <w:name w:val="s1"/>
    <w:rsid w:val="00CC0C19"/>
    <w:rPr>
      <w:rFonts w:ascii="Times New Roman" w:hAnsi="Times New Roman" w:cs="Times New Roman" w:hint="default"/>
      <w:b/>
      <w:bCs/>
      <w:color w:val="000000"/>
    </w:rPr>
  </w:style>
  <w:style w:type="character" w:customStyle="1" w:styleId="30">
    <w:name w:val="Заголовок 3 Знак"/>
    <w:basedOn w:val="a0"/>
    <w:link w:val="3"/>
    <w:uiPriority w:val="9"/>
    <w:rsid w:val="00651DD7"/>
    <w:rPr>
      <w:rFonts w:ascii="Times New Roman" w:eastAsia="Times New Roman" w:hAnsi="Times New Roman" w:cs="Times New Roman"/>
      <w:b/>
      <w:bCs/>
      <w:sz w:val="27"/>
      <w:szCs w:val="27"/>
      <w:lang w:eastAsia="ru-RU"/>
    </w:rPr>
  </w:style>
  <w:style w:type="character" w:styleId="a6">
    <w:name w:val="Hyperlink"/>
    <w:basedOn w:val="a0"/>
    <w:uiPriority w:val="99"/>
    <w:unhideWhenUsed/>
    <w:rsid w:val="00214D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291513">
      <w:bodyDiv w:val="1"/>
      <w:marLeft w:val="0"/>
      <w:marRight w:val="0"/>
      <w:marTop w:val="0"/>
      <w:marBottom w:val="0"/>
      <w:divBdr>
        <w:top w:val="none" w:sz="0" w:space="0" w:color="auto"/>
        <w:left w:val="none" w:sz="0" w:space="0" w:color="auto"/>
        <w:bottom w:val="none" w:sz="0" w:space="0" w:color="auto"/>
        <w:right w:val="none" w:sz="0" w:space="0" w:color="auto"/>
      </w:divBdr>
    </w:div>
    <w:div w:id="148126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galacts.egov.kz/arm/admin/viewcard?id=1558681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174</Words>
  <Characters>994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Айнур Дюсембекова Рамазановна</dc:creator>
  <cp:keywords/>
  <dc:description/>
  <cp:lastModifiedBy>Камалова Бибигуль Оспановна</cp:lastModifiedBy>
  <cp:revision>13</cp:revision>
  <dcterms:created xsi:type="dcterms:W3CDTF">2023-01-16T11:14:00Z</dcterms:created>
  <dcterms:modified xsi:type="dcterms:W3CDTF">2025-09-22T04:08:00Z</dcterms:modified>
</cp:coreProperties>
</file>